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180">
        <w:rPr>
          <w:rFonts w:ascii="Times New Roman" w:eastAsia="Times New Roman" w:hAnsi="Times New Roman" w:cs="Times New Roman"/>
          <w:sz w:val="28"/>
          <w:szCs w:val="28"/>
        </w:rPr>
        <w:t>СОВЕТ СТАРОЧУКАЛИНСКОГО  СЕЛЬСКОГО ПОСЕЛЕНИЯ</w:t>
      </w:r>
    </w:p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180">
        <w:rPr>
          <w:rFonts w:ascii="Times New Roman" w:eastAsia="Times New Roman" w:hAnsi="Times New Roman" w:cs="Times New Roman"/>
          <w:sz w:val="28"/>
          <w:szCs w:val="28"/>
        </w:rPr>
        <w:t>ДРОЖЖАНОВСКОГО МУНИЦИПАЛЬНОГО РАЙОНА</w:t>
      </w:r>
    </w:p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180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418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180" w:rsidRPr="009F4180" w:rsidRDefault="009F4180" w:rsidP="009F41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20ноября 2014г                                                                       №43/1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земельном налоге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Налоговым кодексом Российской Федерации, Уставом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Совет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решил: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Общие положения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нормами </w:t>
      </w:r>
      <w:hyperlink r:id="rId5" w:history="1">
        <w:r w:rsidRPr="009F4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главы 31</w:t>
        </w:r>
      </w:hyperlink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 настоящим решением устанавливается и вводится в действие земельный налог (далее - налог), обязательный к уплате на территории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Татарстан.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Налоговые ставки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 устанавливаются в следующих размерах: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1) 0,1% от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2) 0,1% от кадастровой стоимости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3) 1,5% от кадастровой стоимости в отношении находящихся вне черты населенных пунктов земельных участков,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принадлежащие организациям и учреждениям;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4) 1,0 % от кадастровой стоимости в отношении прочих земельных участков;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0,3 процента от кадастровой стоимости в отношении земельных участков, отнесенных к землям сельскохозяйственного назначения или к </w:t>
      </w: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Отчетный период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отчетными периодами для налогоплательщиков - организаций</w:t>
      </w:r>
      <w:r w:rsidRPr="009F4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первый квартал, второй квартал и третий квартал календарного года.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Налоговые льготы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Освободить от уплаты земельного налога организации, учреждения в отношении земельных участков, находящихся на территории сельского поселения, занятых гражданскими захоронениями, за исключением случаев, предусмотренных </w:t>
      </w:r>
      <w:hyperlink r:id="rId6" w:history="1">
        <w:r w:rsidRPr="009F4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389</w:t>
        </w:r>
      </w:hyperlink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Федерации.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Порядок и сроки уплаты налога и авансовых платежей по налогу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налогоплательщиков - организаций,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по истечении первого, второго и третьего кварталов соответственно 5 мая, 5 августа, 5 ноября.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уплаты налога, подлежащего уплате по итогам налогового периода, устанавливается 15 февраля года, следующего за истекшим налоговым периодом.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Порядок и сроки представления налогоплательщиками документов, подтверждающих право на уменьшение налогооблагаемой базы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право на уменьшение налоговой базы в соответствии с </w:t>
      </w:r>
      <w:hyperlink r:id="rId7" w:history="1">
        <w:r w:rsidRPr="009F4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представляются налогоплательщиками в налоговый орган по месту нахождения земельного участка, признаваемого объектом налогообложения, в срок до 1 февраля года, следующего за истекшим налоговым периодом.</w:t>
      </w:r>
      <w:proofErr w:type="gramEnd"/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7. Порядок доведения до сведения налогоплательщиков кадастровой стоимости земельных участков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уполномоченным Правительством Российской Федерации федеральным органом исполнительной власти, не позднее 1 марта текущего календарного года.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 Вступление в силу настоящего решения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решение вступает в силу с 1 января 2015 года и не ранее чем по истечении одного месяца со дня его официального обнародования.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данное решение в срок до 1 декабря 2014 года на специально оборудованных информационных стендах поселения и разместить на официальном сайте Дрожжановского муниципального района в информационно-телекоммуникационной сети Интернет.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вступлением в силу настоящего решения признать утратившим силу </w:t>
      </w:r>
      <w:hyperlink r:id="rId8" w:history="1">
        <w:r w:rsidRPr="009F4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решения</w:t>
        </w:r>
      </w:hyperlink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1.от 14.11.2005 г. года №3/1 "О земельном налоге" 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от14.11.2006г № 12/2 « О внесении изменения в статью 4  решения Совета 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Дрожжановского муниципального района от  14.11.2005 г. №3/1  «О земельном налоге»»;</w:t>
      </w:r>
    </w:p>
    <w:p w:rsidR="009F4180" w:rsidRPr="009F4180" w:rsidRDefault="009F4180" w:rsidP="009F41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3.28.04.2008г№35/2 о рассмотрение  протеста прокурора Дрожжановского муниципального района Республики Татарстан  «О земельном налоге» от  14.11.2005 г. №3/1;</w:t>
      </w:r>
    </w:p>
    <w:p w:rsidR="009F4180" w:rsidRPr="009F4180" w:rsidRDefault="009F4180" w:rsidP="009F41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 27.06.2008 г №40«О внесении изменений  и дополнений в решение Совета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Дрожжановского муниципального района от 14 ноября  </w:t>
      </w:r>
      <w:smartTag w:uri="urn:schemas-microsoft-com:office:smarttags" w:element="metricconverter">
        <w:smartTagPr>
          <w:attr w:name="ProductID" w:val="2005 г"/>
        </w:smartTagPr>
        <w:r w:rsidRPr="009F41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.№ 3/1 «О земельном налоге»»;</w:t>
      </w:r>
    </w:p>
    <w:p w:rsidR="009F4180" w:rsidRPr="009F4180" w:rsidRDefault="009F4180" w:rsidP="009F41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5.от 15.09.2008г № 42/1 «</w:t>
      </w:r>
      <w:r w:rsidRPr="009F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дополнения в статью 2 решения  представительного органа муниципального образования </w:t>
      </w:r>
      <w:proofErr w:type="spellStart"/>
      <w:r w:rsidRPr="009F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Старочукалинское</w:t>
      </w:r>
      <w:proofErr w:type="spellEnd"/>
      <w:r w:rsidRPr="009F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Дрожжановского муниципального района  от 14 ноября 2005 года №3/1 «О земельном налоге»»;</w:t>
      </w:r>
    </w:p>
    <w:p w:rsidR="009F4180" w:rsidRPr="009F4180" w:rsidRDefault="009F4180" w:rsidP="009F41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от 14.02.2009г № 48/2 «</w:t>
      </w: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статью 4 решения Совета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 от 14.11.2005 ода № 3/1 «О земельном налоге»»;</w:t>
      </w:r>
    </w:p>
    <w:p w:rsidR="009F4180" w:rsidRPr="009F4180" w:rsidRDefault="009F4180" w:rsidP="009F41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 25.09.2010г№74/1 «О внесении изменений и дополнений в решение Совета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от 14.11.2005 г. № 3/1 «О земельном налоге»»;</w:t>
      </w:r>
    </w:p>
    <w:p w:rsidR="009F4180" w:rsidRPr="009F4180" w:rsidRDefault="009F4180" w:rsidP="009F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 17.10.2013г№28/1 «О внесении изменений в статью 2 решения представительного органа  муниципального «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Старочукалинское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 Дрожжановского  муниципального района   от 14.11.2005 г. №3/1 «О земельном налоге»»;</w:t>
      </w:r>
    </w:p>
    <w:p w:rsidR="009F4180" w:rsidRPr="009F4180" w:rsidRDefault="009F4180" w:rsidP="009F4180">
      <w:pPr>
        <w:rPr>
          <w:rFonts w:ascii="Times New Roman" w:eastAsia="Times New Roman" w:hAnsi="Times New Roman" w:cs="Times New Roman"/>
          <w:sz w:val="28"/>
          <w:szCs w:val="28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Pr="009F4180">
        <w:rPr>
          <w:rFonts w:ascii="Times New Roman" w:eastAsia="Times New Roman" w:hAnsi="Times New Roman" w:cs="Times New Roman"/>
          <w:sz w:val="28"/>
          <w:szCs w:val="28"/>
        </w:rPr>
        <w:t xml:space="preserve">Решение Совета </w:t>
      </w: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  <w:r w:rsidRPr="009F4180">
        <w:rPr>
          <w:rFonts w:ascii="Times New Roman" w:eastAsia="Times New Roman" w:hAnsi="Times New Roman" w:cs="Times New Roman"/>
          <w:sz w:val="28"/>
          <w:szCs w:val="28"/>
        </w:rPr>
        <w:t xml:space="preserve"> от 04.04.2014 года  </w:t>
      </w: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180">
        <w:rPr>
          <w:rFonts w:ascii="Times New Roman" w:eastAsia="Times New Roman" w:hAnsi="Times New Roman" w:cs="Times New Roman"/>
          <w:sz w:val="28"/>
          <w:szCs w:val="28"/>
        </w:rPr>
        <w:t xml:space="preserve">№37/2   «О внесении изменения в отдельные решения Совета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 местных налогах»</w:t>
      </w:r>
      <w:proofErr w:type="gramStart"/>
      <w:r w:rsidRPr="009F418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80">
        <w:rPr>
          <w:rFonts w:ascii="Times New Roman" w:eastAsia="Times New Roman" w:hAnsi="Times New Roman" w:cs="Times New Roman"/>
          <w:sz w:val="28"/>
          <w:szCs w:val="28"/>
        </w:rPr>
        <w:t>4. Обнародовать настоящее решение на информационных стендах по адресу:</w:t>
      </w:r>
      <w:r w:rsidRPr="009F4180">
        <w:rPr>
          <w:rFonts w:ascii="Calibri" w:eastAsia="Calibri" w:hAnsi="Calibri" w:cs="Times New Roman"/>
          <w:sz w:val="28"/>
          <w:szCs w:val="28"/>
        </w:rPr>
        <w:t xml:space="preserve"> </w:t>
      </w:r>
      <w:r w:rsidRPr="009F4180">
        <w:rPr>
          <w:rFonts w:ascii="Times New Roman" w:eastAsia="Times New Roman" w:hAnsi="Times New Roman" w:cs="Times New Roman"/>
          <w:sz w:val="28"/>
          <w:szCs w:val="28"/>
        </w:rPr>
        <w:t xml:space="preserve">здание 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</w:rPr>
        <w:t xml:space="preserve"> сельского дома культуры</w:t>
      </w:r>
      <w:proofErr w:type="gramStart"/>
      <w:r w:rsidRPr="009F418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4180">
        <w:rPr>
          <w:rFonts w:ascii="Times New Roman" w:eastAsia="Times New Roman" w:hAnsi="Times New Roman" w:cs="Times New Roman"/>
          <w:sz w:val="28"/>
          <w:szCs w:val="28"/>
        </w:rPr>
        <w:t xml:space="preserve"> находящееся по улице Коминтерна дом №18, административное здание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находящееся по улице  Коминтерна,  дом № 21 и разместить на сайте Дрожжановского муниципального района в разделе сельского поселения.</w:t>
      </w:r>
    </w:p>
    <w:p w:rsidR="009F4180" w:rsidRPr="009F4180" w:rsidRDefault="009F4180" w:rsidP="009F4180">
      <w:pPr>
        <w:spacing w:line="24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180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с 1 января 2015 года, но не ранее чем по истечении одного месяца со дня его обнародования.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Р.Р.Низамутдинов</w:t>
      </w:r>
      <w:proofErr w:type="spellEnd"/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80" w:rsidRPr="009F4180" w:rsidRDefault="009F4180" w:rsidP="009F4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180" w:rsidRPr="009F4180" w:rsidRDefault="009F4180" w:rsidP="009F4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58E" w:rsidRDefault="00DB258E"/>
    <w:sectPr w:rsidR="00DB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24"/>
    <w:rsid w:val="00422124"/>
    <w:rsid w:val="009F4180"/>
    <w:rsid w:val="00D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F0A275EDCC9C9848995D7D21E2EA0AFE6A0943DE4B865A3DCBEA5BE9BD4BFl7w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5F0A275EDCC9C984898BDAC47273ABADEBF79D3CE2B033FC83E5F8E992DEE83D431B5D1BB3l0w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5F0A275EDCC9C984898BDAC47273ABADEBF79D3CE2B033FC83E5F8E992DEE83D431B5D1BB2l0wEH" TargetMode="External"/><Relationship Id="rId5" Type="http://schemas.openxmlformats.org/officeDocument/2006/relationships/hyperlink" Target="consultantplus://offline/ref=1E5F0A275EDCC9C984898BDAC47273ABADEBF79D3CE2B033FC83E5F8E992DEE83D431B5D1BB3l0w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6459</Characters>
  <Application>Microsoft Office Word</Application>
  <DocSecurity>0</DocSecurity>
  <Lines>53</Lines>
  <Paragraphs>15</Paragraphs>
  <ScaleCrop>false</ScaleCrop>
  <Company>сп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2014-11-27T11:54:00Z</dcterms:created>
  <dcterms:modified xsi:type="dcterms:W3CDTF">2014-11-27T11:55:00Z</dcterms:modified>
</cp:coreProperties>
</file>