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B4" w:rsidRDefault="00CF62B4" w:rsidP="00CF62B4">
      <w:pPr>
        <w:spacing w:after="0" w:line="240" w:lineRule="auto"/>
        <w:jc w:val="center"/>
        <w:rPr>
          <w:rFonts w:ascii="Times New Roman" w:hAnsi="Times New Roman"/>
          <w:sz w:val="28"/>
          <w:szCs w:val="28"/>
        </w:rPr>
      </w:pPr>
      <w:r>
        <w:rPr>
          <w:rFonts w:ascii="Times New Roman" w:hAnsi="Times New Roman" w:cs="Tahoma"/>
          <w:sz w:val="28"/>
          <w:szCs w:val="28"/>
          <w:lang w:eastAsia="ru-RU"/>
        </w:rPr>
        <w:t> </w:t>
      </w:r>
      <w:r>
        <w:rPr>
          <w:rFonts w:ascii="Tahoma" w:hAnsi="Tahoma" w:cs="Tahoma"/>
          <w:color w:val="000000"/>
          <w:sz w:val="28"/>
          <w:szCs w:val="28"/>
          <w:lang w:eastAsia="ru-RU"/>
        </w:rPr>
        <w:t> </w:t>
      </w:r>
      <w:r>
        <w:rPr>
          <w:rFonts w:ascii="Times New Roman" w:hAnsi="Times New Roman"/>
          <w:sz w:val="28"/>
          <w:szCs w:val="28"/>
        </w:rPr>
        <w:t xml:space="preserve">Совет </w:t>
      </w:r>
      <w:proofErr w:type="spellStart"/>
      <w:r>
        <w:rPr>
          <w:rFonts w:ascii="Times New Roman" w:hAnsi="Times New Roman"/>
          <w:sz w:val="28"/>
          <w:szCs w:val="28"/>
        </w:rPr>
        <w:t>Старочукалинского</w:t>
      </w:r>
      <w:proofErr w:type="spellEnd"/>
      <w:r>
        <w:rPr>
          <w:rFonts w:ascii="Times New Roman" w:hAnsi="Times New Roman"/>
          <w:sz w:val="28"/>
          <w:szCs w:val="28"/>
        </w:rPr>
        <w:t xml:space="preserve">  сельского поселения</w:t>
      </w:r>
    </w:p>
    <w:p w:rsidR="00CF62B4" w:rsidRDefault="00CF62B4" w:rsidP="00CF62B4">
      <w:pPr>
        <w:spacing w:after="0" w:line="240" w:lineRule="auto"/>
        <w:jc w:val="center"/>
        <w:rPr>
          <w:rFonts w:ascii="Times New Roman" w:hAnsi="Times New Roman"/>
          <w:sz w:val="28"/>
          <w:szCs w:val="28"/>
        </w:rPr>
      </w:pPr>
      <w:proofErr w:type="spellStart"/>
      <w:r>
        <w:rPr>
          <w:rFonts w:ascii="Times New Roman" w:hAnsi="Times New Roman"/>
          <w:sz w:val="28"/>
          <w:szCs w:val="28"/>
        </w:rPr>
        <w:t>Дрожжановского</w:t>
      </w:r>
      <w:proofErr w:type="spellEnd"/>
      <w:r>
        <w:rPr>
          <w:rFonts w:ascii="Times New Roman" w:hAnsi="Times New Roman"/>
          <w:sz w:val="28"/>
          <w:szCs w:val="28"/>
        </w:rPr>
        <w:t xml:space="preserve"> муниципального района РТ</w:t>
      </w:r>
    </w:p>
    <w:p w:rsidR="00CF62B4" w:rsidRDefault="00CF62B4" w:rsidP="00CF62B4">
      <w:pPr>
        <w:spacing w:after="0" w:line="240" w:lineRule="auto"/>
        <w:jc w:val="center"/>
        <w:rPr>
          <w:rFonts w:ascii="Times New Roman" w:hAnsi="Times New Roman"/>
          <w:sz w:val="28"/>
          <w:szCs w:val="28"/>
        </w:rPr>
      </w:pPr>
      <w:r>
        <w:rPr>
          <w:rFonts w:ascii="Times New Roman" w:hAnsi="Times New Roman"/>
          <w:sz w:val="28"/>
          <w:szCs w:val="28"/>
        </w:rPr>
        <w:t>РЕШЕНИЕ</w:t>
      </w:r>
    </w:p>
    <w:p w:rsidR="00CF62B4" w:rsidRDefault="00CF62B4" w:rsidP="00CF62B4">
      <w:pPr>
        <w:spacing w:after="0" w:line="240" w:lineRule="auto"/>
        <w:jc w:val="center"/>
        <w:rPr>
          <w:rFonts w:ascii="Times New Roman" w:hAnsi="Times New Roman"/>
          <w:sz w:val="28"/>
          <w:szCs w:val="28"/>
        </w:rPr>
      </w:pPr>
    </w:p>
    <w:p w:rsidR="00CF62B4" w:rsidRDefault="00CF62B4" w:rsidP="00CF62B4">
      <w:pPr>
        <w:spacing w:after="0" w:line="240" w:lineRule="auto"/>
        <w:jc w:val="center"/>
        <w:rPr>
          <w:rFonts w:ascii="Times New Roman" w:hAnsi="Times New Roman"/>
          <w:sz w:val="28"/>
          <w:szCs w:val="28"/>
        </w:rPr>
      </w:pPr>
      <w:r>
        <w:rPr>
          <w:rFonts w:ascii="Times New Roman" w:hAnsi="Times New Roman"/>
          <w:sz w:val="28"/>
          <w:szCs w:val="28"/>
        </w:rPr>
        <w:t>23 апреля 2014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38/2</w:t>
      </w:r>
    </w:p>
    <w:p w:rsidR="00CF62B4" w:rsidRDefault="00CF62B4" w:rsidP="00CF62B4">
      <w:pPr>
        <w:spacing w:after="0" w:line="240" w:lineRule="auto"/>
        <w:jc w:val="both"/>
        <w:rPr>
          <w:rFonts w:ascii="Tahoma" w:hAnsi="Tahoma" w:cs="Tahoma"/>
          <w:color w:val="000000"/>
          <w:sz w:val="28"/>
          <w:szCs w:val="28"/>
          <w:lang w:eastAsia="ru-RU"/>
        </w:rPr>
      </w:pPr>
    </w:p>
    <w:p w:rsidR="00CF62B4" w:rsidRDefault="00CF62B4" w:rsidP="00CF62B4">
      <w:pPr>
        <w:spacing w:after="0" w:line="240" w:lineRule="auto"/>
        <w:rPr>
          <w:rFonts w:ascii="Times New Roman" w:hAnsi="Times New Roman" w:cs="Tahoma"/>
          <w:sz w:val="28"/>
          <w:szCs w:val="28"/>
          <w:lang w:eastAsia="ru-RU"/>
        </w:rPr>
      </w:pPr>
    </w:p>
    <w:p w:rsidR="00CF62B4" w:rsidRDefault="00CF62B4" w:rsidP="00CF62B4">
      <w:pPr>
        <w:spacing w:after="0" w:line="240" w:lineRule="auto"/>
        <w:ind w:right="3402"/>
        <w:jc w:val="both"/>
        <w:rPr>
          <w:rFonts w:ascii="Times New Roman" w:hAnsi="Times New Roman" w:cs="Tahoma"/>
          <w:sz w:val="28"/>
          <w:szCs w:val="28"/>
          <w:lang w:eastAsia="ru-RU"/>
        </w:rPr>
      </w:pPr>
      <w:r>
        <w:rPr>
          <w:rFonts w:ascii="Times New Roman" w:hAnsi="Times New Roman" w:cs="Tahoma"/>
          <w:bCs/>
          <w:sz w:val="28"/>
          <w:szCs w:val="28"/>
          <w:lang w:eastAsia="ru-RU"/>
        </w:rPr>
        <w:t xml:space="preserve">О Регламенте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w:t>
      </w:r>
      <w:proofErr w:type="spellStart"/>
      <w:r>
        <w:rPr>
          <w:rFonts w:ascii="Times New Roman" w:hAnsi="Times New Roman"/>
          <w:sz w:val="28"/>
          <w:szCs w:val="28"/>
        </w:rPr>
        <w:t>Старочукалинского</w:t>
      </w:r>
      <w:proofErr w:type="spellEnd"/>
      <w:r>
        <w:rPr>
          <w:rFonts w:ascii="Times New Roman" w:hAnsi="Times New Roman" w:cs="Tahoma"/>
          <w:bCs/>
          <w:sz w:val="28"/>
          <w:szCs w:val="28"/>
          <w:lang w:eastAsia="ru-RU"/>
        </w:rPr>
        <w:t xml:space="preserve"> сельского поселения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муниципального района Республики Татарстан</w:t>
      </w:r>
    </w:p>
    <w:p w:rsidR="00CF62B4" w:rsidRDefault="00CF62B4" w:rsidP="00CF62B4">
      <w:pPr>
        <w:spacing w:after="0" w:line="240" w:lineRule="auto"/>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spacing w:after="0" w:line="240" w:lineRule="auto"/>
        <w:ind w:firstLine="708"/>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 xml:space="preserve">В соответствии с Федеральными </w:t>
      </w:r>
      <w:hyperlink r:id="rId5" w:history="1">
        <w:r>
          <w:rPr>
            <w:rStyle w:val="a3"/>
            <w:rFonts w:ascii="Times New Roman" w:hAnsi="Times New Roman" w:cs="Tahoma"/>
            <w:color w:val="auto"/>
            <w:sz w:val="28"/>
            <w:szCs w:val="28"/>
            <w:u w:val="none"/>
            <w:lang w:eastAsia="ru-RU"/>
          </w:rPr>
          <w:t>законам</w:t>
        </w:r>
      </w:hyperlink>
      <w:r>
        <w:rPr>
          <w:rFonts w:ascii="Times New Roman" w:hAnsi="Times New Roman" w:cs="Tahoma"/>
          <w:sz w:val="28"/>
          <w:szCs w:val="28"/>
          <w:lang w:eastAsia="ru-RU"/>
        </w:rPr>
        <w:t xml:space="preserve">и от 14 марта 1995 года №33-ФЗ «Об особо охраняемых природных территориях»,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поселения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муниципального</w:t>
      </w:r>
      <w:proofErr w:type="gramEnd"/>
      <w:r>
        <w:rPr>
          <w:rFonts w:ascii="Times New Roman" w:hAnsi="Times New Roman" w:cs="Tahoma"/>
          <w:sz w:val="28"/>
          <w:szCs w:val="28"/>
          <w:lang w:eastAsia="ru-RU"/>
        </w:rPr>
        <w:t xml:space="preserve"> района Совет </w:t>
      </w: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поселения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муниципального района РЕШИЛ</w:t>
      </w:r>
    </w:p>
    <w:p w:rsidR="00CF62B4" w:rsidRDefault="00CF62B4" w:rsidP="00CF62B4">
      <w:pPr>
        <w:spacing w:after="0" w:line="240" w:lineRule="auto"/>
        <w:jc w:val="both"/>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1. Утвердить Регламент организации и осуществления муниципального контроля в области использования и охраны особо охраняемых природных территорий местного значения на территории </w:t>
      </w: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поселения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муниципального района Республики Татарстан согласно Приложению.</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2. Обнародовать настоящее решение путем размещения на информационных стендах и на официальном сайте </w:t>
      </w: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поселения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муниципального района в телекоммуникационной сети Интернет. </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3. </w:t>
      </w:r>
      <w:proofErr w:type="gramStart"/>
      <w:r>
        <w:rPr>
          <w:rFonts w:ascii="Times New Roman" w:hAnsi="Times New Roman" w:cs="Tahoma"/>
          <w:sz w:val="28"/>
          <w:szCs w:val="28"/>
          <w:lang w:eastAsia="ru-RU"/>
        </w:rPr>
        <w:t>Контроль за</w:t>
      </w:r>
      <w:proofErr w:type="gramEnd"/>
      <w:r>
        <w:rPr>
          <w:rFonts w:ascii="Times New Roman" w:hAnsi="Times New Roman" w:cs="Tahoma"/>
          <w:sz w:val="28"/>
          <w:szCs w:val="28"/>
          <w:lang w:eastAsia="ru-RU"/>
        </w:rPr>
        <w:t xml:space="preserve"> исполнением настоящего решения оставляю за собой. </w:t>
      </w:r>
    </w:p>
    <w:p w:rsidR="00CF62B4" w:rsidRDefault="00CF62B4" w:rsidP="00CF62B4">
      <w:pPr>
        <w:spacing w:after="0" w:line="240" w:lineRule="auto"/>
        <w:ind w:firstLine="709"/>
        <w:jc w:val="both"/>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Глава </w:t>
      </w:r>
      <w:proofErr w:type="spellStart"/>
      <w:r>
        <w:rPr>
          <w:rFonts w:ascii="Times New Roman" w:hAnsi="Times New Roman"/>
          <w:sz w:val="28"/>
          <w:szCs w:val="28"/>
        </w:rPr>
        <w:t>Старочукалинского</w:t>
      </w:r>
      <w:proofErr w:type="spellEnd"/>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сельского поселения:                                  </w:t>
      </w:r>
      <w:proofErr w:type="spellStart"/>
      <w:r>
        <w:rPr>
          <w:rFonts w:ascii="Times New Roman" w:hAnsi="Times New Roman" w:cs="Tahoma"/>
          <w:sz w:val="28"/>
          <w:szCs w:val="28"/>
          <w:lang w:eastAsia="ru-RU"/>
        </w:rPr>
        <w:t>Р.Р.Низамутдинов</w:t>
      </w:r>
      <w:proofErr w:type="spellEnd"/>
    </w:p>
    <w:p w:rsidR="00CF62B4" w:rsidRDefault="00CF62B4" w:rsidP="00CF62B4">
      <w:pPr>
        <w:spacing w:after="0"/>
        <w:rPr>
          <w:rFonts w:ascii="Times New Roman" w:hAnsi="Times New Roman" w:cs="Tahoma"/>
          <w:sz w:val="28"/>
          <w:szCs w:val="28"/>
          <w:lang w:eastAsia="ru-RU"/>
        </w:rPr>
      </w:pPr>
      <w:r>
        <w:rPr>
          <w:rFonts w:ascii="Times New Roman" w:hAnsi="Times New Roman" w:cs="Tahoma"/>
          <w:sz w:val="28"/>
          <w:szCs w:val="28"/>
          <w:lang w:eastAsia="ru-RU"/>
        </w:rPr>
        <w:br w:type="page"/>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lastRenderedPageBreak/>
        <w:t>Приложение 1</w:t>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t xml:space="preserve">к Постановлению </w:t>
      </w:r>
    </w:p>
    <w:p w:rsidR="00CF62B4" w:rsidRDefault="00CF62B4" w:rsidP="00CF62B4">
      <w:pPr>
        <w:spacing w:after="0" w:line="240" w:lineRule="auto"/>
        <w:jc w:val="right"/>
        <w:rPr>
          <w:rFonts w:ascii="Times New Roman" w:hAnsi="Times New Roman" w:cs="Tahoma"/>
          <w:sz w:val="28"/>
          <w:szCs w:val="28"/>
          <w:lang w:eastAsia="ru-RU"/>
        </w:rPr>
      </w:pP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w:t>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t xml:space="preserve">исполнительного комитета </w:t>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t>от  23 апреля  2014 года №38/2</w:t>
      </w:r>
    </w:p>
    <w:p w:rsidR="00CF62B4" w:rsidRDefault="00CF62B4" w:rsidP="00CF62B4">
      <w:pPr>
        <w:spacing w:after="0" w:line="240" w:lineRule="auto"/>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spacing w:after="0" w:line="240" w:lineRule="auto"/>
        <w:jc w:val="center"/>
        <w:rPr>
          <w:rFonts w:ascii="Times New Roman" w:hAnsi="Times New Roman" w:cs="Tahoma"/>
          <w:b/>
          <w:bCs/>
          <w:sz w:val="28"/>
          <w:szCs w:val="28"/>
          <w:lang w:eastAsia="ru-RU"/>
        </w:rPr>
      </w:pPr>
      <w:r>
        <w:rPr>
          <w:rFonts w:ascii="Times New Roman" w:hAnsi="Times New Roman" w:cs="Tahoma"/>
          <w:b/>
          <w:bCs/>
          <w:sz w:val="28"/>
          <w:szCs w:val="28"/>
          <w:lang w:eastAsia="ru-RU"/>
        </w:rPr>
        <w:t xml:space="preserve">Регламент  </w:t>
      </w:r>
    </w:p>
    <w:p w:rsidR="00CF62B4" w:rsidRDefault="00CF62B4" w:rsidP="00CF62B4">
      <w:pPr>
        <w:spacing w:after="0" w:line="240" w:lineRule="auto"/>
        <w:jc w:val="center"/>
        <w:rPr>
          <w:rFonts w:ascii="Times New Roman" w:hAnsi="Times New Roman" w:cs="Tahoma"/>
          <w:b/>
          <w:bCs/>
          <w:sz w:val="28"/>
          <w:szCs w:val="28"/>
          <w:lang w:eastAsia="ru-RU"/>
        </w:rPr>
      </w:pPr>
      <w:r>
        <w:rPr>
          <w:rFonts w:ascii="Times New Roman" w:hAnsi="Times New Roman" w:cs="Tahoma"/>
          <w:b/>
          <w:bCs/>
          <w:sz w:val="28"/>
          <w:szCs w:val="28"/>
          <w:lang w:eastAsia="ru-RU"/>
        </w:rPr>
        <w:t>организации и осуществления муниципального контроля</w:t>
      </w:r>
    </w:p>
    <w:p w:rsidR="00CF62B4" w:rsidRDefault="00CF62B4" w:rsidP="00CF62B4">
      <w:pPr>
        <w:spacing w:after="0" w:line="240" w:lineRule="auto"/>
        <w:jc w:val="center"/>
        <w:rPr>
          <w:rFonts w:ascii="Times New Roman" w:hAnsi="Times New Roman" w:cs="Tahoma"/>
          <w:b/>
          <w:bCs/>
          <w:sz w:val="28"/>
          <w:szCs w:val="28"/>
          <w:lang w:eastAsia="ru-RU"/>
        </w:rPr>
      </w:pPr>
      <w:r>
        <w:rPr>
          <w:rFonts w:ascii="Times New Roman" w:hAnsi="Times New Roman" w:cs="Tahoma"/>
          <w:b/>
          <w:bCs/>
          <w:sz w:val="28"/>
          <w:szCs w:val="28"/>
          <w:lang w:eastAsia="ru-RU"/>
        </w:rPr>
        <w:t xml:space="preserve"> в области охраны и использования особо </w:t>
      </w:r>
      <w:proofErr w:type="gramStart"/>
      <w:r>
        <w:rPr>
          <w:rFonts w:ascii="Times New Roman" w:hAnsi="Times New Roman" w:cs="Tahoma"/>
          <w:b/>
          <w:bCs/>
          <w:sz w:val="28"/>
          <w:szCs w:val="28"/>
          <w:lang w:eastAsia="ru-RU"/>
        </w:rPr>
        <w:t>охраняемых</w:t>
      </w:r>
      <w:proofErr w:type="gramEnd"/>
      <w:r>
        <w:rPr>
          <w:rFonts w:ascii="Times New Roman" w:hAnsi="Times New Roman" w:cs="Tahoma"/>
          <w:b/>
          <w:bCs/>
          <w:sz w:val="28"/>
          <w:szCs w:val="28"/>
          <w:lang w:eastAsia="ru-RU"/>
        </w:rPr>
        <w:t xml:space="preserve"> </w:t>
      </w:r>
    </w:p>
    <w:p w:rsidR="00CF62B4" w:rsidRDefault="00CF62B4" w:rsidP="00CF62B4">
      <w:pPr>
        <w:spacing w:after="0" w:line="240" w:lineRule="auto"/>
        <w:jc w:val="center"/>
        <w:rPr>
          <w:rFonts w:ascii="Times New Roman" w:hAnsi="Times New Roman" w:cs="Tahoma"/>
          <w:b/>
          <w:bCs/>
          <w:sz w:val="28"/>
          <w:szCs w:val="28"/>
          <w:lang w:eastAsia="ru-RU"/>
        </w:rPr>
      </w:pPr>
      <w:r>
        <w:rPr>
          <w:rFonts w:ascii="Times New Roman" w:hAnsi="Times New Roman" w:cs="Tahoma"/>
          <w:b/>
          <w:bCs/>
          <w:sz w:val="28"/>
          <w:szCs w:val="28"/>
          <w:lang w:eastAsia="ru-RU"/>
        </w:rPr>
        <w:t xml:space="preserve">природных территорий местного значения </w:t>
      </w:r>
    </w:p>
    <w:p w:rsidR="00CF62B4" w:rsidRDefault="00CF62B4" w:rsidP="00CF62B4">
      <w:pPr>
        <w:spacing w:after="0" w:line="240" w:lineRule="auto"/>
        <w:jc w:val="center"/>
        <w:rPr>
          <w:rFonts w:ascii="Times New Roman" w:hAnsi="Times New Roman" w:cs="Tahoma"/>
          <w:b/>
          <w:sz w:val="28"/>
          <w:szCs w:val="28"/>
          <w:lang w:eastAsia="ru-RU"/>
        </w:rPr>
      </w:pPr>
      <w:r>
        <w:rPr>
          <w:rFonts w:ascii="Times New Roman" w:hAnsi="Times New Roman" w:cs="Tahoma"/>
          <w:b/>
          <w:bCs/>
          <w:sz w:val="28"/>
          <w:szCs w:val="28"/>
          <w:lang w:eastAsia="ru-RU"/>
        </w:rPr>
        <w:t xml:space="preserve">на территории </w:t>
      </w:r>
      <w:proofErr w:type="spellStart"/>
      <w:r>
        <w:rPr>
          <w:rFonts w:ascii="Times New Roman" w:hAnsi="Times New Roman" w:cs="Tahoma"/>
          <w:b/>
          <w:bCs/>
          <w:sz w:val="28"/>
          <w:szCs w:val="28"/>
          <w:lang w:eastAsia="ru-RU"/>
        </w:rPr>
        <w:t>Старочукалинского</w:t>
      </w:r>
      <w:proofErr w:type="spellEnd"/>
      <w:r>
        <w:rPr>
          <w:rFonts w:ascii="Times New Roman" w:hAnsi="Times New Roman" w:cs="Tahoma"/>
          <w:b/>
          <w:bCs/>
          <w:sz w:val="28"/>
          <w:szCs w:val="28"/>
          <w:lang w:eastAsia="ru-RU"/>
        </w:rPr>
        <w:t xml:space="preserve"> сельского поселения </w:t>
      </w:r>
      <w:proofErr w:type="spellStart"/>
      <w:r>
        <w:rPr>
          <w:rFonts w:ascii="Times New Roman" w:hAnsi="Times New Roman" w:cs="Tahoma"/>
          <w:b/>
          <w:bCs/>
          <w:sz w:val="28"/>
          <w:szCs w:val="28"/>
          <w:lang w:eastAsia="ru-RU"/>
        </w:rPr>
        <w:t>Дрожжановского</w:t>
      </w:r>
      <w:proofErr w:type="spellEnd"/>
      <w:r>
        <w:rPr>
          <w:rFonts w:ascii="Times New Roman" w:hAnsi="Times New Roman" w:cs="Tahoma"/>
          <w:b/>
          <w:bCs/>
          <w:sz w:val="28"/>
          <w:szCs w:val="28"/>
          <w:lang w:eastAsia="ru-RU"/>
        </w:rPr>
        <w:t xml:space="preserve"> муниципального района </w:t>
      </w:r>
      <w:r>
        <w:rPr>
          <w:rFonts w:ascii="Times New Roman" w:hAnsi="Times New Roman" w:cs="Tahoma"/>
          <w:b/>
          <w:sz w:val="28"/>
          <w:szCs w:val="28"/>
          <w:lang w:eastAsia="ru-RU"/>
        </w:rPr>
        <w:t>муниципального района Республики Татарстан</w:t>
      </w: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
          <w:bCs/>
          <w:sz w:val="28"/>
          <w:szCs w:val="28"/>
          <w:lang w:eastAsia="ru-RU"/>
        </w:rPr>
        <w:t> </w:t>
      </w: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Cs/>
          <w:sz w:val="28"/>
          <w:szCs w:val="28"/>
          <w:lang w:eastAsia="ru-RU"/>
        </w:rPr>
        <w:t>1. Общие положения</w:t>
      </w:r>
    </w:p>
    <w:p w:rsidR="00CF62B4" w:rsidRDefault="00CF62B4" w:rsidP="00CF62B4">
      <w:pPr>
        <w:spacing w:after="0" w:line="240" w:lineRule="auto"/>
        <w:jc w:val="center"/>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1.1. </w:t>
      </w:r>
      <w:proofErr w:type="gramStart"/>
      <w:r>
        <w:rPr>
          <w:rFonts w:ascii="Times New Roman" w:hAnsi="Times New Roman" w:cs="Tahoma"/>
          <w:sz w:val="28"/>
          <w:szCs w:val="28"/>
          <w:lang w:eastAsia="ru-RU"/>
        </w:rPr>
        <w:t xml:space="preserve">Настоящий Регламент разработан в соответствии с Федеральным </w:t>
      </w:r>
      <w:hyperlink r:id="rId6" w:history="1">
        <w:r>
          <w:rPr>
            <w:rStyle w:val="a3"/>
            <w:rFonts w:ascii="Times New Roman" w:hAnsi="Times New Roman" w:cs="Tahoma"/>
            <w:color w:val="auto"/>
            <w:sz w:val="28"/>
            <w:szCs w:val="28"/>
            <w:u w:val="none"/>
            <w:lang w:eastAsia="ru-RU"/>
          </w:rPr>
          <w:t>законом</w:t>
        </w:r>
      </w:hyperlink>
      <w:r>
        <w:rPr>
          <w:rFonts w:ascii="Times New Roman" w:hAnsi="Times New Roman" w:cs="Tahoma"/>
          <w:sz w:val="28"/>
          <w:szCs w:val="28"/>
          <w:lang w:eastAsia="ru-RU"/>
        </w:rPr>
        <w:t xml:space="preserve"> от 14 марта 1995 года №33-ФЗ «Об особо охраняемых природных территориях», Федеральным законом от 6 октября 2003 года №131-ФЗ «Об общих принципах организации местного самоуправления в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rFonts w:ascii="Times New Roman" w:hAnsi="Times New Roman" w:cs="Tahoma"/>
          <w:sz w:val="28"/>
          <w:szCs w:val="28"/>
          <w:lang w:eastAsia="ru-RU"/>
        </w:rPr>
        <w:t>» (далее – муниципальный контроль).</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1.2. Целью муниципального контроля является проверка соблюдения требований действующего законодательства в области охраны и использования особо охраняемых природных территорий местного значения </w:t>
      </w:r>
      <w:proofErr w:type="spellStart"/>
      <w:r>
        <w:rPr>
          <w:rFonts w:ascii="Times New Roman" w:hAnsi="Times New Roman"/>
          <w:sz w:val="28"/>
          <w:szCs w:val="28"/>
        </w:rPr>
        <w:t>Старочукалинского</w:t>
      </w:r>
      <w:proofErr w:type="spellEnd"/>
      <w:r>
        <w:rPr>
          <w:rFonts w:ascii="Times New Roman" w:hAnsi="Times New Roman" w:cs="Tahoma"/>
          <w:sz w:val="28"/>
          <w:szCs w:val="28"/>
          <w:lang w:eastAsia="ru-RU"/>
        </w:rPr>
        <w:t xml:space="preserve"> сельского поселения (далее – Поселения). </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1.3. Осуществление муниципального контроля основывается на следующих принципах:</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1) соблюдения законодательства Российской Федерации, Республики Татарстан, нормативных правовых актов органов местного самоуправления </w:t>
      </w:r>
      <w:proofErr w:type="spellStart"/>
      <w:r>
        <w:rPr>
          <w:rFonts w:ascii="Times New Roman" w:hAnsi="Times New Roman" w:cs="Tahoma"/>
          <w:sz w:val="28"/>
          <w:szCs w:val="28"/>
          <w:lang w:eastAsia="ru-RU"/>
        </w:rPr>
        <w:t>Буинского</w:t>
      </w:r>
      <w:proofErr w:type="spellEnd"/>
      <w:r>
        <w:rPr>
          <w:rFonts w:ascii="Times New Roman" w:hAnsi="Times New Roman" w:cs="Tahoma"/>
          <w:sz w:val="28"/>
          <w:szCs w:val="28"/>
          <w:lang w:eastAsia="ru-RU"/>
        </w:rPr>
        <w:t xml:space="preserve"> муниципального района и муниципальных правовых актов органов местного самоуправления Поселения;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 соблюдения прав и законных интересов физических и юридических лиц;</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3) открытости и доступности для физических, юридических лиц информации об осуществлении муниципального контроля в области охраны и </w:t>
      </w:r>
      <w:proofErr w:type="gramStart"/>
      <w:r>
        <w:rPr>
          <w:rFonts w:ascii="Times New Roman" w:hAnsi="Times New Roman" w:cs="Tahoma"/>
          <w:sz w:val="28"/>
          <w:szCs w:val="28"/>
          <w:lang w:eastAsia="ru-RU"/>
        </w:rPr>
        <w:t>использования</w:t>
      </w:r>
      <w:proofErr w:type="gramEnd"/>
      <w:r>
        <w:rPr>
          <w:rFonts w:ascii="Times New Roman" w:hAnsi="Times New Roman" w:cs="Tahoma"/>
          <w:sz w:val="28"/>
          <w:szCs w:val="28"/>
          <w:lang w:eastAsia="ru-RU"/>
        </w:rPr>
        <w:t xml:space="preserve"> особо охраняемых природных территорий местного значения, о правах и обязанностях органов муниципального контроля, должностных лиц при проведении проверок;</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 объективности и всесторонности осуществления муниципального контроля, а также достоверности результатов проводимых проверок;</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5) возможности обжалования действий (бездействия) должностных лиц, уполномоченных на осуществление муниципального контроля.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lastRenderedPageBreak/>
        <w:t>1.4. Объектом муниципального контроля являются особо охраняемые природные территории местного значения, находящиеся в границах Поселения, обладающие высокой природоохранной и научной ценностью и важным экологическим значением.</w:t>
      </w:r>
    </w:p>
    <w:p w:rsidR="00CF62B4" w:rsidRDefault="00CF62B4" w:rsidP="00CF62B4">
      <w:pPr>
        <w:spacing w:after="0" w:line="240" w:lineRule="auto"/>
        <w:ind w:firstLine="360"/>
        <w:jc w:val="both"/>
        <w:rPr>
          <w:rFonts w:ascii="Times New Roman" w:hAnsi="Times New Roman" w:cs="Tahoma"/>
          <w:sz w:val="28"/>
          <w:szCs w:val="28"/>
          <w:lang w:eastAsia="ru-RU"/>
        </w:rPr>
      </w:pPr>
      <w:r>
        <w:rPr>
          <w:rFonts w:ascii="Times New Roman" w:hAnsi="Times New Roman" w:cs="Tahoma"/>
          <w:sz w:val="28"/>
          <w:szCs w:val="28"/>
          <w:lang w:eastAsia="ru-RU"/>
        </w:rPr>
        <w:t xml:space="preserve">1.5.  Муниципальный контроль в области охраны и </w:t>
      </w:r>
      <w:proofErr w:type="gramStart"/>
      <w:r>
        <w:rPr>
          <w:rFonts w:ascii="Times New Roman" w:hAnsi="Times New Roman" w:cs="Tahoma"/>
          <w:sz w:val="28"/>
          <w:szCs w:val="28"/>
          <w:lang w:eastAsia="ru-RU"/>
        </w:rPr>
        <w:t>использования</w:t>
      </w:r>
      <w:proofErr w:type="gramEnd"/>
      <w:r>
        <w:rPr>
          <w:rFonts w:ascii="Times New Roman" w:hAnsi="Times New Roman" w:cs="Tahoma"/>
          <w:sz w:val="28"/>
          <w:szCs w:val="28"/>
          <w:lang w:eastAsia="ru-RU"/>
        </w:rPr>
        <w:t xml:space="preserve"> особо охраняемых природных территорий осуществляется должностными лицами исполнительного комитета Поселения – органа местного самоуправления, уполномоченного на осуществление муниципального контроля (далее – орган муниципального контроля), в порядке, установленном муниципальными правовыми актами.</w:t>
      </w:r>
    </w:p>
    <w:p w:rsidR="00CF62B4" w:rsidRDefault="00CF62B4" w:rsidP="00CF62B4">
      <w:pPr>
        <w:spacing w:after="0" w:line="240" w:lineRule="auto"/>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Cs/>
          <w:sz w:val="28"/>
          <w:szCs w:val="28"/>
          <w:lang w:eastAsia="ru-RU"/>
        </w:rPr>
        <w:t>2.  Полномочия органа муниципального контроля</w:t>
      </w:r>
    </w:p>
    <w:p w:rsidR="00CF62B4" w:rsidRDefault="00CF62B4" w:rsidP="00CF62B4">
      <w:pPr>
        <w:spacing w:after="0" w:line="240" w:lineRule="auto"/>
        <w:jc w:val="center"/>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К полномочиям органа муниципального контроля относятся: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2.1. Организация и осуществление муниципального контроля на территории Поселения.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2.2. Организация и проведение мониторинга эффективности муниципального контроля.</w:t>
      </w:r>
    </w:p>
    <w:p w:rsidR="00CF62B4" w:rsidRDefault="00CF62B4" w:rsidP="00CF62B4">
      <w:pPr>
        <w:spacing w:after="0" w:line="240" w:lineRule="auto"/>
        <w:ind w:firstLine="709"/>
        <w:jc w:val="both"/>
        <w:rPr>
          <w:rFonts w:ascii="Times New Roman" w:hAnsi="Times New Roman" w:cs="Tahoma"/>
          <w:sz w:val="28"/>
          <w:szCs w:val="28"/>
          <w:lang w:eastAsia="ru-RU"/>
        </w:rPr>
      </w:pP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Cs/>
          <w:sz w:val="28"/>
          <w:szCs w:val="28"/>
          <w:lang w:eastAsia="ru-RU"/>
        </w:rPr>
        <w:t>3.  Порядок разработки ежегодных планов проведения проверок</w:t>
      </w:r>
    </w:p>
    <w:p w:rsidR="00CF62B4" w:rsidRDefault="00CF62B4" w:rsidP="00CF62B4">
      <w:pPr>
        <w:spacing w:after="0" w:line="240" w:lineRule="auto"/>
        <w:ind w:left="720"/>
        <w:jc w:val="center"/>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3.1. При разработке ежегодных планов проведения проверок юридических лиц и индивидуальных предпринимателей органом муниципального  контроля предусматриваются: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1) включение плановых проверок юридических лиц и индивидуальных предпринимателей в проект ежегодного плана по основаниям и на условиях, которые установлены федеральными законами, определяющими особенности организации и проведения плановых проверок в сфере муниципального контроля;</w:t>
      </w:r>
    </w:p>
    <w:p w:rsidR="00CF62B4" w:rsidRDefault="00CF62B4" w:rsidP="00CF62B4">
      <w:pPr>
        <w:spacing w:after="0" w:line="240" w:lineRule="auto"/>
        <w:ind w:firstLine="709"/>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2) определение юридических лиц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Республики Татарстан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w:t>
      </w:r>
      <w:proofErr w:type="gramEnd"/>
      <w:r>
        <w:rPr>
          <w:rFonts w:ascii="Times New Roman" w:hAnsi="Times New Roman" w:cs="Tahoma"/>
          <w:sz w:val="28"/>
          <w:szCs w:val="28"/>
          <w:lang w:eastAsia="ru-RU"/>
        </w:rPr>
        <w:t xml:space="preserve"> деятельностью;</w:t>
      </w:r>
    </w:p>
    <w:p w:rsidR="00CF62B4" w:rsidRDefault="00CF62B4" w:rsidP="00CF62B4">
      <w:pPr>
        <w:spacing w:after="0" w:line="240" w:lineRule="auto"/>
        <w:ind w:firstLine="709"/>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 xml:space="preserve">3) согласование с другими заинтересованными органами, указанными в </w:t>
      </w:r>
      <w:hyperlink r:id="rId7" w:history="1">
        <w:r>
          <w:rPr>
            <w:rStyle w:val="a3"/>
            <w:rFonts w:ascii="Times New Roman" w:hAnsi="Times New Roman" w:cs="Tahoma"/>
            <w:color w:val="auto"/>
            <w:sz w:val="28"/>
            <w:szCs w:val="28"/>
            <w:u w:val="none"/>
            <w:lang w:eastAsia="ru-RU"/>
          </w:rPr>
          <w:t>пункте 2</w:t>
        </w:r>
      </w:hyperlink>
      <w:r>
        <w:rPr>
          <w:rFonts w:ascii="Times New Roman" w:hAnsi="Times New Roman" w:cs="Tahoma"/>
          <w:sz w:val="28"/>
          <w:szCs w:val="28"/>
          <w:lang w:eastAsia="ru-RU"/>
        </w:rPr>
        <w:t xml:space="preserve">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утвержденных постановлением Правительства Российской Федерации от 30 июня 2010 года №489 (далее - Правила), проведения плановых проверок юридических лиц и индивидуальных предпринимателей в случае, если </w:t>
      </w:r>
      <w:r>
        <w:rPr>
          <w:rFonts w:ascii="Times New Roman" w:hAnsi="Times New Roman" w:cs="Tahoma"/>
          <w:sz w:val="28"/>
          <w:szCs w:val="28"/>
          <w:lang w:eastAsia="ru-RU"/>
        </w:rPr>
        <w:lastRenderedPageBreak/>
        <w:t>осуществление плановых проверок намечается совместно с указанными</w:t>
      </w:r>
      <w:proofErr w:type="gramEnd"/>
      <w:r>
        <w:rPr>
          <w:rFonts w:ascii="Times New Roman" w:hAnsi="Times New Roman" w:cs="Tahoma"/>
          <w:sz w:val="28"/>
          <w:szCs w:val="28"/>
          <w:lang w:eastAsia="ru-RU"/>
        </w:rPr>
        <w:t xml:space="preserve"> органами;</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 составление проекта ежегодного плана по форме, предусмотренной приложением к Правилам;</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5) направление проекта ежегодного плана до 1 сентября года, предшествующего году проведения плановых проверок, для рассмотрения прокуратурой </w:t>
      </w:r>
      <w:proofErr w:type="spellStart"/>
      <w:r>
        <w:rPr>
          <w:rFonts w:ascii="Times New Roman" w:hAnsi="Times New Roman" w:cs="Tahoma"/>
          <w:sz w:val="28"/>
          <w:szCs w:val="28"/>
          <w:lang w:eastAsia="ru-RU"/>
        </w:rPr>
        <w:t>Буинского</w:t>
      </w:r>
      <w:proofErr w:type="spellEnd"/>
      <w:r>
        <w:rPr>
          <w:rFonts w:ascii="Times New Roman" w:hAnsi="Times New Roman" w:cs="Tahoma"/>
          <w:sz w:val="28"/>
          <w:szCs w:val="28"/>
          <w:lang w:eastAsia="ru-RU"/>
        </w:rPr>
        <w:t xml:space="preserve"> района;</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6) доработка проекта ежегодного плана с учетом предложений прокуратуры </w:t>
      </w:r>
      <w:proofErr w:type="spellStart"/>
      <w:r>
        <w:rPr>
          <w:rFonts w:ascii="Times New Roman" w:hAnsi="Times New Roman" w:cs="Tahoma"/>
          <w:sz w:val="28"/>
          <w:szCs w:val="28"/>
          <w:lang w:eastAsia="ru-RU"/>
        </w:rPr>
        <w:t>Буинского</w:t>
      </w:r>
      <w:proofErr w:type="spellEnd"/>
      <w:r>
        <w:rPr>
          <w:rFonts w:ascii="Times New Roman" w:hAnsi="Times New Roman" w:cs="Tahoma"/>
          <w:sz w:val="28"/>
          <w:szCs w:val="28"/>
          <w:lang w:eastAsia="ru-RU"/>
        </w:rPr>
        <w:t xml:space="preserve"> района, поступивших по результатам рассмотрения указанного проекта в соответствии с </w:t>
      </w:r>
      <w:hyperlink r:id="rId8" w:history="1">
        <w:r>
          <w:rPr>
            <w:rStyle w:val="a3"/>
            <w:rFonts w:ascii="Times New Roman" w:hAnsi="Times New Roman" w:cs="Tahoma"/>
            <w:color w:val="auto"/>
            <w:sz w:val="28"/>
            <w:szCs w:val="28"/>
            <w:u w:val="none"/>
            <w:lang w:eastAsia="ru-RU"/>
          </w:rPr>
          <w:t>частью 6.1 статьи 9</w:t>
        </w:r>
      </w:hyperlink>
      <w:r>
        <w:rPr>
          <w:rFonts w:ascii="Times New Roman" w:hAnsi="Times New Roman" w:cs="Tahoma"/>
          <w:sz w:val="28"/>
          <w:szCs w:val="28"/>
          <w:lang w:eastAsia="ru-RU"/>
        </w:rPr>
        <w:t>Федерального закона, и его утверждение руководителем органа муниципального контроля.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Утвержденный ежегодный план проведения проверок в срок до 1 ноября года, предшествующего году проведения плановых проверок, направляется в прокуратуру </w:t>
      </w:r>
      <w:proofErr w:type="spellStart"/>
      <w:r>
        <w:rPr>
          <w:rFonts w:ascii="Times New Roman" w:hAnsi="Times New Roman" w:cs="Tahoma"/>
          <w:sz w:val="28"/>
          <w:szCs w:val="28"/>
          <w:lang w:eastAsia="ru-RU"/>
        </w:rPr>
        <w:t>Дрожжановского</w:t>
      </w:r>
      <w:proofErr w:type="spellEnd"/>
      <w:r>
        <w:rPr>
          <w:rFonts w:ascii="Times New Roman" w:hAnsi="Times New Roman" w:cs="Tahoma"/>
          <w:sz w:val="28"/>
          <w:szCs w:val="28"/>
          <w:lang w:eastAsia="ru-RU"/>
        </w:rPr>
        <w:t xml:space="preserve"> района.</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3.2. Основанием для включения плановой проверки в ежегодный план проведения проверок юридических лиц и индивидуальных предпринимателей, если федеральными законами не установлены иные основания, является истечение трех лет со дня: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1) государственной регистрации юридического лица, индивидуального предпринимателя;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 окончания проведения последней плановой проверки юридического лица, индивидуального предпринимателя;</w:t>
      </w:r>
    </w:p>
    <w:p w:rsidR="00CF62B4" w:rsidRDefault="00CF62B4" w:rsidP="00CF62B4">
      <w:pPr>
        <w:spacing w:after="0" w:line="240" w:lineRule="auto"/>
        <w:ind w:firstLine="709"/>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3.3.  Утвержденный ежегодный план проведения плановых проверок юридических лиц, индивидуальных предпринимателей доводится до сведения заинтересованных лиц посредством его размещения на своем официальном сайте до 31 декабря текущего календарного года либо иным доступным способом.</w:t>
      </w:r>
    </w:p>
    <w:p w:rsidR="00CF62B4" w:rsidRDefault="00CF62B4" w:rsidP="00CF62B4">
      <w:pPr>
        <w:spacing w:after="0" w:line="240" w:lineRule="auto"/>
        <w:jc w:val="both"/>
        <w:rPr>
          <w:rFonts w:ascii="Times New Roman" w:hAnsi="Times New Roman" w:cs="Tahoma"/>
          <w:sz w:val="28"/>
          <w:szCs w:val="28"/>
          <w:lang w:eastAsia="ru-RU"/>
        </w:rPr>
      </w:pPr>
      <w:r>
        <w:rPr>
          <w:rFonts w:ascii="Times New Roman" w:hAnsi="Times New Roman" w:cs="Tahoma"/>
          <w:sz w:val="28"/>
          <w:szCs w:val="28"/>
          <w:lang w:eastAsia="ru-RU"/>
        </w:rPr>
        <w:t xml:space="preserve">        3.4. Изменения в ежегодный план проверок юридических лиц и индивидуальных предпринимателей вносятся уполномоченным Правительством Российской Федерации федеральным органом исполнительной власти в установленном порядке.</w:t>
      </w:r>
    </w:p>
    <w:p w:rsidR="00CF62B4" w:rsidRDefault="00CF62B4" w:rsidP="00CF62B4">
      <w:pPr>
        <w:spacing w:after="0" w:line="240" w:lineRule="auto"/>
        <w:jc w:val="both"/>
        <w:rPr>
          <w:rFonts w:ascii="Times New Roman" w:hAnsi="Times New Roman" w:cs="Tahoma"/>
          <w:sz w:val="28"/>
          <w:szCs w:val="28"/>
          <w:lang w:eastAsia="ru-RU"/>
        </w:rPr>
      </w:pP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Cs/>
          <w:sz w:val="28"/>
          <w:szCs w:val="28"/>
          <w:lang w:eastAsia="ru-RU"/>
        </w:rPr>
        <w:t>4.   Сроки проведения проверок</w:t>
      </w:r>
    </w:p>
    <w:p w:rsidR="00CF62B4" w:rsidRDefault="00CF62B4" w:rsidP="00CF62B4">
      <w:pPr>
        <w:spacing w:after="0" w:line="240" w:lineRule="auto"/>
        <w:jc w:val="center"/>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4.1. Плановые проверки в отношении юридических лиц, индивидуальных предпринимателей проводятся не чаще одного раза в три года.</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lastRenderedPageBreak/>
        <w:t>4.2. Срок проведения каждой из проверок, предусмотренных статьями 11,12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ahoma"/>
          <w:sz w:val="28"/>
          <w:szCs w:val="28"/>
          <w:lang w:eastAsia="ru-RU"/>
        </w:rPr>
        <w:t>микропредприятия</w:t>
      </w:r>
      <w:proofErr w:type="spellEnd"/>
      <w:r>
        <w:rPr>
          <w:rFonts w:ascii="Times New Roman" w:hAnsi="Times New Roman" w:cs="Tahoma"/>
          <w:sz w:val="28"/>
          <w:szCs w:val="28"/>
          <w:lang w:eastAsia="ru-RU"/>
        </w:rPr>
        <w:t xml:space="preserve"> в год.</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4.3. </w:t>
      </w:r>
      <w:proofErr w:type="gramStart"/>
      <w:r>
        <w:rPr>
          <w:rFonts w:ascii="Times New Roman" w:hAnsi="Times New Roman" w:cs="Tahoma"/>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Pr>
            <w:rStyle w:val="a3"/>
            <w:rFonts w:ascii="Times New Roman" w:hAnsi="Times New Roman" w:cs="Tahoma"/>
            <w:color w:val="auto"/>
            <w:sz w:val="28"/>
            <w:szCs w:val="28"/>
            <w:u w:val="none"/>
            <w:lang w:eastAsia="ru-RU"/>
          </w:rPr>
          <w:t>муниципального контроля</w:t>
        </w:r>
      </w:hyperlink>
      <w:r>
        <w:rPr>
          <w:rFonts w:ascii="Times New Roman" w:hAnsi="Times New Roman" w:cs="Tahoma"/>
          <w:sz w:val="28"/>
          <w:szCs w:val="28"/>
          <w:lang w:eastAsia="ru-RU"/>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cs="Tahoma"/>
          <w:sz w:val="28"/>
          <w:szCs w:val="28"/>
          <w:lang w:eastAsia="ru-RU"/>
        </w:rPr>
        <w:t>микропредприятий</w:t>
      </w:r>
      <w:proofErr w:type="spellEnd"/>
      <w:r>
        <w:rPr>
          <w:rFonts w:ascii="Times New Roman" w:hAnsi="Times New Roman" w:cs="Tahoma"/>
          <w:sz w:val="28"/>
          <w:szCs w:val="28"/>
          <w:lang w:eastAsia="ru-RU"/>
        </w:rPr>
        <w:t xml:space="preserve"> не более чем на пятнадцать часов.</w:t>
      </w:r>
      <w:proofErr w:type="gramEnd"/>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проверки не может превышать шестьдесят рабочих дней.</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4.5. Приостановление или прерывание проверки не предусматривается.</w:t>
      </w:r>
    </w:p>
    <w:p w:rsidR="00CF62B4" w:rsidRDefault="00CF62B4" w:rsidP="00CF62B4">
      <w:pPr>
        <w:spacing w:after="0" w:line="240" w:lineRule="auto"/>
        <w:jc w:val="both"/>
        <w:rPr>
          <w:rFonts w:ascii="Times New Roman" w:hAnsi="Times New Roman" w:cs="Tahoma"/>
          <w:sz w:val="28"/>
          <w:szCs w:val="28"/>
          <w:lang w:eastAsia="ru-RU"/>
        </w:rPr>
      </w:pPr>
      <w:r>
        <w:rPr>
          <w:rFonts w:ascii="Times New Roman" w:hAnsi="Times New Roman" w:cs="Tahoma"/>
          <w:b/>
          <w:bCs/>
          <w:sz w:val="28"/>
          <w:szCs w:val="28"/>
          <w:lang w:eastAsia="ru-RU"/>
        </w:rPr>
        <w:t> </w:t>
      </w:r>
    </w:p>
    <w:p w:rsidR="00CF62B4" w:rsidRDefault="00CF62B4" w:rsidP="00CF62B4">
      <w:pPr>
        <w:spacing w:after="0" w:line="240" w:lineRule="auto"/>
        <w:ind w:left="720"/>
        <w:jc w:val="center"/>
        <w:rPr>
          <w:rFonts w:ascii="Times New Roman" w:hAnsi="Times New Roman" w:cs="Tahoma"/>
          <w:sz w:val="28"/>
          <w:szCs w:val="28"/>
          <w:lang w:eastAsia="ru-RU"/>
        </w:rPr>
      </w:pPr>
      <w:r>
        <w:rPr>
          <w:rFonts w:ascii="Times New Roman" w:hAnsi="Times New Roman" w:cs="Tahoma"/>
          <w:bCs/>
          <w:sz w:val="28"/>
          <w:szCs w:val="28"/>
          <w:lang w:eastAsia="ru-RU"/>
        </w:rPr>
        <w:t>5.   Права и обязанности должностных лиц органа муниципального контроля при проведении плановых и внеплановых проверок</w:t>
      </w:r>
    </w:p>
    <w:p w:rsidR="00CF62B4" w:rsidRDefault="00CF62B4" w:rsidP="00CF62B4">
      <w:pPr>
        <w:spacing w:after="0" w:line="240" w:lineRule="auto"/>
        <w:ind w:left="720"/>
        <w:jc w:val="center"/>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5.1. Для исполнения обязанностей по муниципальному контролю должностные лица органа муниципального контроля имеют право:</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0"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действующего федерального и областного законодательства об особо охраняемой природной территории;</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1" w:history="1">
        <w:r>
          <w:rPr>
            <w:rStyle w:val="a3"/>
            <w:rFonts w:ascii="Times New Roman" w:hAnsi="Times New Roman" w:cs="Tahoma"/>
            <w:color w:val="auto"/>
            <w:sz w:val="28"/>
            <w:szCs w:val="28"/>
            <w:u w:val="none"/>
            <w:lang w:eastAsia="ru-RU"/>
          </w:rPr>
          <w:t>2</w:t>
        </w:r>
      </w:hyperlink>
      <w:r>
        <w:rPr>
          <w:rFonts w:ascii="Times New Roman" w:hAnsi="Times New Roman" w:cs="Tahoma"/>
          <w:sz w:val="28"/>
          <w:szCs w:val="28"/>
          <w:lang w:eastAsia="ru-RU"/>
        </w:rPr>
        <w:t>)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расположенные на особо охраняемой природной территории здания, помещения, сооружения и иные подобные объекты, проводить их обследование, а также проводить исследования, экспертизы, расследования и другие мероприятия по контролю;</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2" w:history="1">
        <w:r>
          <w:rPr>
            <w:rStyle w:val="a3"/>
            <w:rFonts w:ascii="Times New Roman" w:hAnsi="Times New Roman" w:cs="Tahoma"/>
            <w:color w:val="auto"/>
            <w:sz w:val="28"/>
            <w:szCs w:val="28"/>
            <w:u w:val="none"/>
            <w:lang w:eastAsia="ru-RU"/>
          </w:rPr>
          <w:t>3</w:t>
        </w:r>
      </w:hyperlink>
      <w:r>
        <w:rPr>
          <w:rFonts w:ascii="Times New Roman" w:hAnsi="Times New Roman" w:cs="Tahoma"/>
          <w:sz w:val="28"/>
          <w:szCs w:val="28"/>
          <w:lang w:eastAsia="ru-RU"/>
        </w:rPr>
        <w:t>) требовать представления к проверке документов, связанных с целями, задачами и предметом проверки, устанавливать сроки их представления;</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3" w:history="1">
        <w:r>
          <w:rPr>
            <w:rStyle w:val="a3"/>
            <w:rFonts w:ascii="Times New Roman" w:hAnsi="Times New Roman" w:cs="Tahoma"/>
            <w:color w:val="auto"/>
            <w:sz w:val="28"/>
            <w:szCs w:val="28"/>
            <w:u w:val="none"/>
            <w:lang w:eastAsia="ru-RU"/>
          </w:rPr>
          <w:t>4</w:t>
        </w:r>
      </w:hyperlink>
      <w:r>
        <w:rPr>
          <w:rFonts w:ascii="Times New Roman" w:hAnsi="Times New Roman" w:cs="Tahoma"/>
          <w:sz w:val="28"/>
          <w:szCs w:val="28"/>
          <w:lang w:eastAsia="ru-RU"/>
        </w:rPr>
        <w:t>) привлекать к проверке экспертов и экспертные организации;</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4" w:history="1">
        <w:r>
          <w:rPr>
            <w:rStyle w:val="a3"/>
            <w:rFonts w:ascii="Times New Roman" w:hAnsi="Times New Roman" w:cs="Tahoma"/>
            <w:color w:val="auto"/>
            <w:sz w:val="28"/>
            <w:szCs w:val="28"/>
            <w:u w:val="none"/>
            <w:lang w:eastAsia="ru-RU"/>
          </w:rPr>
          <w:t>5</w:t>
        </w:r>
      </w:hyperlink>
      <w:r>
        <w:rPr>
          <w:rFonts w:ascii="Times New Roman" w:hAnsi="Times New Roman" w:cs="Tahoma"/>
          <w:sz w:val="28"/>
          <w:szCs w:val="28"/>
          <w:lang w:eastAsia="ru-RU"/>
        </w:rPr>
        <w:t>) требовать предоставления журнала проверок юридических лиц и индивидуальных предпринимателей;</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5" w:history="1">
        <w:r>
          <w:rPr>
            <w:rStyle w:val="a3"/>
            <w:rFonts w:ascii="Times New Roman" w:hAnsi="Times New Roman" w:cs="Tahoma"/>
            <w:color w:val="auto"/>
            <w:sz w:val="28"/>
            <w:szCs w:val="28"/>
            <w:u w:val="none"/>
            <w:lang w:eastAsia="ru-RU"/>
          </w:rPr>
          <w:t>6</w:t>
        </w:r>
      </w:hyperlink>
      <w:r>
        <w:rPr>
          <w:rFonts w:ascii="Times New Roman" w:hAnsi="Times New Roman" w:cs="Tahoma"/>
          <w:sz w:val="28"/>
          <w:szCs w:val="28"/>
          <w:lang w:eastAsia="ru-RU"/>
        </w:rPr>
        <w:t>) обжаловать действия (бездействие) физических лиц, юридических лиц, индивидуальных предпринимателей, повлекшие за собой нарушение прав и обязанностей проверяющих должностных лиц при исполнении ими должностных обязанностей, а также препятствующие исполнению в полной мере должностных обязанностей;</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7)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6" w:history="1">
        <w:r>
          <w:rPr>
            <w:rStyle w:val="a3"/>
            <w:rFonts w:ascii="Times New Roman" w:hAnsi="Times New Roman" w:cs="Tahoma"/>
            <w:color w:val="auto"/>
            <w:sz w:val="28"/>
            <w:szCs w:val="28"/>
            <w:u w:val="none"/>
            <w:lang w:eastAsia="ru-RU"/>
          </w:rPr>
          <w:t>8</w:t>
        </w:r>
      </w:hyperlink>
      <w:r>
        <w:rPr>
          <w:rFonts w:ascii="Times New Roman" w:hAnsi="Times New Roman" w:cs="Tahoma"/>
          <w:sz w:val="28"/>
          <w:szCs w:val="28"/>
          <w:lang w:eastAsia="ru-RU"/>
        </w:rPr>
        <w:t>) обращаться в установленном порядке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контролю, а также в установлении лиц, виновных в нарушении действующего федерального и регионального законодательства об особо охраняемых природных территориях.</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5.2. Должностные лица органа муниципального контроля обязаны:</w:t>
      </w:r>
    </w:p>
    <w:p w:rsidR="00CF62B4" w:rsidRDefault="00CF62B4" w:rsidP="00CF62B4">
      <w:pPr>
        <w:spacing w:after="0" w:line="240" w:lineRule="auto"/>
        <w:ind w:firstLine="709"/>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1) своевременно и в полной мере исполнять предоставленные в соответствии с действующим федеральным и областным законодательством полномочия по предупреждению, выявлению и пресечению нарушений обязательных требований и требований, установленных муниципальными правовыми актами в области особо охраняемых природных территорий;</w:t>
      </w:r>
      <w:proofErr w:type="gramEnd"/>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 соблюдать действующее федеральное и областное законодательство, права и законные интересы юридического лица, индивидуального предпринимателя, проверка которых проводится;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 проводить проверку только во время исполнения служебных обязанностей и при предъявлении служебных удостоверений, копии распоряжения руководителя, органа муниципального контроля и в необходимых случаях копии документа о согласовании проведения внеплановой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xml:space="preserve">5) направлять в специально уполномоченные на осуществление государственного контроля органы в области охраны и </w:t>
      </w:r>
      <w:proofErr w:type="gramStart"/>
      <w:r>
        <w:rPr>
          <w:rFonts w:ascii="Times New Roman" w:hAnsi="Times New Roman" w:cs="Tahoma"/>
          <w:sz w:val="28"/>
          <w:szCs w:val="28"/>
          <w:lang w:eastAsia="ru-RU"/>
        </w:rPr>
        <w:t>использования</w:t>
      </w:r>
      <w:proofErr w:type="gramEnd"/>
      <w:r>
        <w:rPr>
          <w:rFonts w:ascii="Times New Roman" w:hAnsi="Times New Roman" w:cs="Tahoma"/>
          <w:sz w:val="28"/>
          <w:szCs w:val="28"/>
          <w:lang w:eastAsia="ru-RU"/>
        </w:rPr>
        <w:t xml:space="preserve"> особо охраняемых природных территорий материалы в целях:</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привлечения нарушителя к ответственности в соответствии с законодательством;</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          вынесения предписания об устранении допущенного правонарушения;</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7" w:history="1">
        <w:r>
          <w:rPr>
            <w:rStyle w:val="a3"/>
            <w:rFonts w:ascii="Times New Roman" w:hAnsi="Times New Roman" w:cs="Tahoma"/>
            <w:color w:val="auto"/>
            <w:sz w:val="28"/>
            <w:szCs w:val="28"/>
            <w:u w:val="none"/>
            <w:lang w:eastAsia="ru-RU"/>
          </w:rPr>
          <w:t>6</w:t>
        </w:r>
      </w:hyperlink>
      <w:r>
        <w:rPr>
          <w:rFonts w:ascii="Times New Roman" w:hAnsi="Times New Roman" w:cs="Tahoma"/>
          <w:sz w:val="28"/>
          <w:szCs w:val="28"/>
          <w:lang w:eastAsia="ru-RU"/>
        </w:rPr>
        <w:t>) проводить профилактическую работу по устранению обстоятельств, способствующих совершению правонарушений в области охраны и использования особо охраняемых природных территорий местного значения;</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8" w:history="1">
        <w:r>
          <w:rPr>
            <w:rStyle w:val="a3"/>
            <w:rFonts w:ascii="Times New Roman" w:hAnsi="Times New Roman" w:cs="Tahoma"/>
            <w:color w:val="auto"/>
            <w:sz w:val="28"/>
            <w:szCs w:val="28"/>
            <w:u w:val="none"/>
            <w:lang w:eastAsia="ru-RU"/>
          </w:rPr>
          <w:t>7</w:t>
        </w:r>
      </w:hyperlink>
      <w:r>
        <w:rPr>
          <w:rFonts w:ascii="Times New Roman" w:hAnsi="Times New Roman" w:cs="Tahoma"/>
          <w:sz w:val="28"/>
          <w:szCs w:val="28"/>
          <w:lang w:eastAsia="ru-RU"/>
        </w:rPr>
        <w:t>) оперативно рассматривать поступившие заявления и сообщения о нарушениях и принимать меры;</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8) своевременно уведомлять физические лица, юридические лица и индивидуальных предпринимателей о проведении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9) не препятствовать руководителю, иному должностному лицу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hyperlink r:id="rId19"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0) предоставлять руководителю, иному должностному лицу юридического лица, индивидуальному предпринимателю, физическому лицу, их уполномоченным представителям, присутствующим при проведении проверки, информацию и документы, относящиеся к предмету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hyperlink r:id="rId20"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1) знакомить руководителя, иное должностное лицо юридического лица, индивидуального предпринимателя, физическое лицо, их уполномоченного представителя с результатами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hyperlink r:id="rId21"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2)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физических лиц, юридических лиц, индивидуальных предпринимателей;</w:t>
      </w:r>
    </w:p>
    <w:p w:rsidR="00CF62B4" w:rsidRDefault="00CF62B4" w:rsidP="00CF62B4">
      <w:pPr>
        <w:spacing w:after="0" w:line="240" w:lineRule="auto"/>
        <w:ind w:firstLine="426"/>
        <w:jc w:val="both"/>
        <w:rPr>
          <w:rFonts w:ascii="Times New Roman" w:hAnsi="Times New Roman" w:cs="Tahoma"/>
          <w:sz w:val="28"/>
          <w:szCs w:val="28"/>
          <w:lang w:eastAsia="ru-RU"/>
        </w:rPr>
      </w:pPr>
      <w:hyperlink r:id="rId22"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3) доказывать обоснованность своих действий при их обжаловании физическими лицами, юридическими лицами, индивидуальными предпринимателями в порядке, установленном законодательством Российской Федерации;</w:t>
      </w:r>
    </w:p>
    <w:p w:rsidR="00CF62B4" w:rsidRDefault="00CF62B4" w:rsidP="00CF62B4">
      <w:pPr>
        <w:spacing w:after="0" w:line="240" w:lineRule="auto"/>
        <w:ind w:firstLine="426"/>
        <w:jc w:val="both"/>
        <w:rPr>
          <w:rFonts w:ascii="Times New Roman" w:hAnsi="Times New Roman" w:cs="Tahoma"/>
          <w:sz w:val="28"/>
          <w:szCs w:val="28"/>
          <w:lang w:eastAsia="ru-RU"/>
        </w:rPr>
      </w:pPr>
      <w:hyperlink r:id="rId23"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4) соблюдать сроки проведения проверки;</w:t>
      </w:r>
    </w:p>
    <w:p w:rsidR="00CF62B4" w:rsidRDefault="00CF62B4" w:rsidP="00CF62B4">
      <w:pPr>
        <w:spacing w:after="0" w:line="240" w:lineRule="auto"/>
        <w:ind w:firstLine="426"/>
        <w:jc w:val="both"/>
        <w:rPr>
          <w:rFonts w:ascii="Times New Roman" w:hAnsi="Times New Roman" w:cs="Tahoma"/>
          <w:sz w:val="28"/>
          <w:szCs w:val="28"/>
          <w:lang w:eastAsia="ru-RU"/>
        </w:rPr>
      </w:pPr>
      <w:proofErr w:type="gramStart"/>
      <w:r>
        <w:rPr>
          <w:rFonts w:ascii="Times New Roman" w:hAnsi="Times New Roman" w:cs="Tahoma"/>
          <w:sz w:val="28"/>
          <w:szCs w:val="28"/>
          <w:lang w:eastAsia="ru-RU"/>
        </w:rPr>
        <w:t>1</w:t>
      </w:r>
      <w:hyperlink r:id="rId24" w:history="1">
        <w:r>
          <w:rPr>
            <w:rStyle w:val="a3"/>
            <w:rFonts w:ascii="Times New Roman" w:hAnsi="Times New Roman" w:cs="Tahoma"/>
            <w:color w:val="auto"/>
            <w:sz w:val="28"/>
            <w:szCs w:val="28"/>
            <w:u w:val="none"/>
            <w:lang w:eastAsia="ru-RU"/>
          </w:rPr>
          <w:t>5</w:t>
        </w:r>
      </w:hyperlink>
      <w:r>
        <w:rPr>
          <w:rFonts w:ascii="Times New Roman" w:hAnsi="Times New Roman" w:cs="Tahoma"/>
          <w:sz w:val="28"/>
          <w:szCs w:val="28"/>
          <w:lang w:eastAsia="ru-RU"/>
        </w:rPr>
        <w:t>)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roofErr w:type="gramEnd"/>
    </w:p>
    <w:p w:rsidR="00CF62B4" w:rsidRDefault="00CF62B4" w:rsidP="00CF62B4">
      <w:pPr>
        <w:spacing w:after="0" w:line="240" w:lineRule="auto"/>
        <w:ind w:firstLine="426"/>
        <w:jc w:val="both"/>
        <w:rPr>
          <w:rFonts w:ascii="Times New Roman" w:hAnsi="Times New Roman" w:cs="Tahoma"/>
          <w:sz w:val="28"/>
          <w:szCs w:val="28"/>
          <w:lang w:eastAsia="ru-RU"/>
        </w:rPr>
      </w:pPr>
      <w:hyperlink r:id="rId25" w:history="1">
        <w:r>
          <w:rPr>
            <w:rStyle w:val="a3"/>
            <w:rFonts w:ascii="Times New Roman" w:hAnsi="Times New Roman" w:cs="Tahoma"/>
            <w:color w:val="auto"/>
            <w:sz w:val="28"/>
            <w:szCs w:val="28"/>
            <w:u w:val="none"/>
            <w:lang w:eastAsia="ru-RU"/>
          </w:rPr>
          <w:t>1</w:t>
        </w:r>
      </w:hyperlink>
      <w:r>
        <w:rPr>
          <w:rFonts w:ascii="Times New Roman" w:hAnsi="Times New Roman" w:cs="Tahoma"/>
          <w:sz w:val="28"/>
          <w:szCs w:val="28"/>
          <w:lang w:eastAsia="ru-RU"/>
        </w:rPr>
        <w:t>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CF62B4" w:rsidRDefault="00CF62B4" w:rsidP="00CF62B4">
      <w:pPr>
        <w:spacing w:after="0" w:line="240" w:lineRule="auto"/>
        <w:ind w:firstLine="426"/>
        <w:jc w:val="both"/>
        <w:rPr>
          <w:rFonts w:ascii="Times New Roman" w:hAnsi="Times New Roman" w:cs="Tahoma"/>
          <w:sz w:val="28"/>
          <w:szCs w:val="28"/>
          <w:lang w:eastAsia="ru-RU"/>
        </w:rPr>
      </w:pPr>
      <w:r>
        <w:rPr>
          <w:rFonts w:ascii="Times New Roman" w:hAnsi="Times New Roman" w:cs="Tahoma"/>
          <w:sz w:val="28"/>
          <w:szCs w:val="28"/>
          <w:lang w:eastAsia="ru-RU"/>
        </w:rPr>
        <w:t>17) не привлекать к проведению проверки в качестве экспертов граждан и организации, не аккредитованные в установленном Правительством РФ порядке;</w:t>
      </w:r>
    </w:p>
    <w:p w:rsidR="00CF62B4" w:rsidRDefault="00CF62B4" w:rsidP="00CF62B4">
      <w:pPr>
        <w:spacing w:after="0" w:line="240" w:lineRule="auto"/>
        <w:ind w:firstLine="426"/>
        <w:jc w:val="both"/>
        <w:rPr>
          <w:rFonts w:ascii="Times New Roman" w:hAnsi="Times New Roman" w:cs="Tahoma"/>
          <w:sz w:val="28"/>
          <w:szCs w:val="28"/>
          <w:lang w:eastAsia="ru-RU"/>
        </w:rPr>
      </w:pPr>
      <w:r>
        <w:rPr>
          <w:rFonts w:ascii="Times New Roman" w:hAnsi="Times New Roman" w:cs="Tahoma"/>
          <w:sz w:val="28"/>
          <w:szCs w:val="28"/>
          <w:lang w:eastAsia="ru-RU"/>
        </w:rPr>
        <w:t>18) осуществлять запись о проведенной проверке в журнале учета проверок;</w:t>
      </w:r>
    </w:p>
    <w:p w:rsidR="00CF62B4" w:rsidRDefault="00CF62B4" w:rsidP="00CF62B4">
      <w:pPr>
        <w:spacing w:after="0" w:line="240" w:lineRule="auto"/>
        <w:ind w:firstLine="360"/>
        <w:jc w:val="both"/>
        <w:rPr>
          <w:rFonts w:ascii="Times New Roman" w:hAnsi="Times New Roman" w:cs="Tahoma"/>
          <w:sz w:val="28"/>
          <w:szCs w:val="28"/>
          <w:lang w:eastAsia="ru-RU"/>
        </w:rPr>
      </w:pPr>
      <w:hyperlink r:id="rId26" w:history="1">
        <w:r>
          <w:rPr>
            <w:rStyle w:val="a3"/>
            <w:rFonts w:ascii="Times New Roman" w:hAnsi="Times New Roman" w:cs="Tahoma"/>
            <w:color w:val="auto"/>
            <w:sz w:val="28"/>
            <w:szCs w:val="28"/>
            <w:u w:val="none"/>
            <w:lang w:eastAsia="ru-RU"/>
          </w:rPr>
          <w:t>19</w:t>
        </w:r>
      </w:hyperlink>
      <w:r>
        <w:rPr>
          <w:rFonts w:ascii="Times New Roman" w:hAnsi="Times New Roman" w:cs="Tahoma"/>
          <w:sz w:val="28"/>
          <w:szCs w:val="28"/>
          <w:lang w:eastAsia="ru-RU"/>
        </w:rPr>
        <w:t xml:space="preserve">) при проведении проверки соблюдать ограничения, предусмотренные Федеральным </w:t>
      </w:r>
      <w:hyperlink r:id="rId27" w:history="1">
        <w:r>
          <w:rPr>
            <w:rStyle w:val="a3"/>
            <w:rFonts w:ascii="Times New Roman" w:hAnsi="Times New Roman" w:cs="Tahoma"/>
            <w:color w:val="auto"/>
            <w:sz w:val="28"/>
            <w:szCs w:val="28"/>
            <w:u w:val="none"/>
            <w:lang w:eastAsia="ru-RU"/>
          </w:rPr>
          <w:t>законом</w:t>
        </w:r>
      </w:hyperlink>
      <w:r>
        <w:rPr>
          <w:rFonts w:ascii="Times New Roman" w:hAnsi="Times New Roman" w:cs="Tahoma"/>
          <w:sz w:val="28"/>
          <w:szCs w:val="28"/>
          <w:lang w:eastAsia="ru-RU"/>
        </w:rPr>
        <w:t>.</w:t>
      </w:r>
    </w:p>
    <w:p w:rsidR="00CF62B4" w:rsidRDefault="00CF62B4" w:rsidP="00CF62B4">
      <w:pPr>
        <w:spacing w:after="0" w:line="240" w:lineRule="auto"/>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spacing w:after="0" w:line="240" w:lineRule="auto"/>
        <w:jc w:val="center"/>
        <w:rPr>
          <w:rFonts w:ascii="Times New Roman" w:hAnsi="Times New Roman" w:cs="Tahoma"/>
          <w:bCs/>
          <w:sz w:val="28"/>
          <w:szCs w:val="28"/>
          <w:lang w:eastAsia="ru-RU"/>
        </w:rPr>
      </w:pPr>
      <w:r>
        <w:rPr>
          <w:rFonts w:ascii="Times New Roman" w:hAnsi="Times New Roman" w:cs="Tahoma"/>
          <w:bCs/>
          <w:sz w:val="28"/>
          <w:szCs w:val="28"/>
          <w:lang w:eastAsia="ru-RU"/>
        </w:rPr>
        <w:t xml:space="preserve">6. Права юридического лица, индивидуального предпринимателя </w:t>
      </w:r>
    </w:p>
    <w:p w:rsidR="00CF62B4" w:rsidRDefault="00CF62B4" w:rsidP="00CF62B4">
      <w:pPr>
        <w:spacing w:after="0" w:line="240" w:lineRule="auto"/>
        <w:jc w:val="center"/>
        <w:rPr>
          <w:rFonts w:ascii="Times New Roman" w:hAnsi="Times New Roman" w:cs="Tahoma"/>
          <w:sz w:val="28"/>
          <w:szCs w:val="28"/>
          <w:lang w:eastAsia="ru-RU"/>
        </w:rPr>
      </w:pPr>
      <w:r>
        <w:rPr>
          <w:rFonts w:ascii="Times New Roman" w:hAnsi="Times New Roman" w:cs="Tahoma"/>
          <w:bCs/>
          <w:sz w:val="28"/>
          <w:szCs w:val="28"/>
          <w:lang w:eastAsia="ru-RU"/>
        </w:rPr>
        <w:t>при проведении проверки</w:t>
      </w:r>
    </w:p>
    <w:p w:rsidR="00CF62B4" w:rsidRDefault="00CF62B4" w:rsidP="00CF62B4">
      <w:pPr>
        <w:spacing w:after="0" w:line="240" w:lineRule="auto"/>
        <w:rPr>
          <w:rFonts w:ascii="Times New Roman" w:hAnsi="Times New Roman" w:cs="Tahoma"/>
          <w:sz w:val="28"/>
          <w:szCs w:val="28"/>
          <w:lang w:eastAsia="ru-RU"/>
        </w:rPr>
      </w:pP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F62B4" w:rsidRDefault="00CF62B4" w:rsidP="00CF62B4">
      <w:pPr>
        <w:spacing w:after="0" w:line="240" w:lineRule="auto"/>
        <w:ind w:firstLine="709"/>
        <w:jc w:val="both"/>
        <w:rPr>
          <w:rFonts w:ascii="Times New Roman" w:hAnsi="Times New Roman" w:cs="Tahoma"/>
          <w:sz w:val="28"/>
          <w:szCs w:val="28"/>
          <w:lang w:eastAsia="ru-RU"/>
        </w:rPr>
      </w:pPr>
      <w:r>
        <w:rPr>
          <w:rFonts w:ascii="Times New Roman" w:hAnsi="Times New Roman" w:cs="Tahoma"/>
          <w:sz w:val="28"/>
          <w:szCs w:val="28"/>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spacing w:after="0" w:line="240" w:lineRule="auto"/>
        <w:jc w:val="right"/>
        <w:rPr>
          <w:rFonts w:ascii="Times New Roman" w:hAnsi="Times New Roman" w:cs="Tahoma"/>
          <w:sz w:val="28"/>
          <w:szCs w:val="28"/>
          <w:lang w:eastAsia="ru-RU"/>
        </w:rPr>
      </w:pPr>
      <w:r>
        <w:rPr>
          <w:rFonts w:ascii="Times New Roman" w:hAnsi="Times New Roman" w:cs="Tahoma"/>
          <w:sz w:val="28"/>
          <w:szCs w:val="28"/>
          <w:lang w:eastAsia="ru-RU"/>
        </w:rPr>
        <w:t> </w:t>
      </w:r>
    </w:p>
    <w:p w:rsidR="00CF62B4" w:rsidRDefault="00CF62B4" w:rsidP="00CF62B4">
      <w:pPr>
        <w:rPr>
          <w:sz w:val="28"/>
          <w:szCs w:val="28"/>
        </w:rPr>
      </w:pPr>
    </w:p>
    <w:p w:rsidR="00650042" w:rsidRDefault="00650042">
      <w:bookmarkStart w:id="0" w:name="_GoBack"/>
      <w:bookmarkEnd w:id="0"/>
    </w:p>
    <w:sectPr w:rsidR="00650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101"/>
    <w:rsid w:val="00205101"/>
    <w:rsid w:val="00650042"/>
    <w:rsid w:val="00CF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62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2B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6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5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38;fld=134;dst=100324" TargetMode="External"/><Relationship Id="rId13" Type="http://schemas.openxmlformats.org/officeDocument/2006/relationships/hyperlink" Target="consultantplus://offline/main?base=RLAW095;n=63487;fld=134;dst=100010" TargetMode="External"/><Relationship Id="rId18" Type="http://schemas.openxmlformats.org/officeDocument/2006/relationships/hyperlink" Target="consultantplus://offline/main?base=RLAW095;n=63487;fld=134;dst=100017" TargetMode="External"/><Relationship Id="rId26" Type="http://schemas.openxmlformats.org/officeDocument/2006/relationships/hyperlink" Target="consultantplus://offline/main?base=RLAW095;n=63487;fld=134;dst=100017" TargetMode="External"/><Relationship Id="rId3" Type="http://schemas.openxmlformats.org/officeDocument/2006/relationships/settings" Target="settings.xml"/><Relationship Id="rId21" Type="http://schemas.openxmlformats.org/officeDocument/2006/relationships/hyperlink" Target="consultantplus://offline/main?base=RLAW095;n=63487;fld=134;dst=100017" TargetMode="External"/><Relationship Id="rId7" Type="http://schemas.openxmlformats.org/officeDocument/2006/relationships/hyperlink" Target="consultantplus://offline/main?base=LAW;n=102225;fld=134;dst=100011" TargetMode="External"/><Relationship Id="rId12" Type="http://schemas.openxmlformats.org/officeDocument/2006/relationships/hyperlink" Target="consultantplus://offline/main?base=RLAW095;n=63487;fld=134;dst=100010" TargetMode="External"/><Relationship Id="rId17" Type="http://schemas.openxmlformats.org/officeDocument/2006/relationships/hyperlink" Target="consultantplus://offline/main?base=RLAW095;n=63487;fld=134;dst=100017" TargetMode="External"/><Relationship Id="rId25" Type="http://schemas.openxmlformats.org/officeDocument/2006/relationships/hyperlink" Target="consultantplus://offline/main?base=RLAW095;n=63487;fld=134;dst=100017" TargetMode="External"/><Relationship Id="rId2" Type="http://schemas.microsoft.com/office/2007/relationships/stylesWithEffects" Target="stylesWithEffects.xml"/><Relationship Id="rId16" Type="http://schemas.openxmlformats.org/officeDocument/2006/relationships/hyperlink" Target="consultantplus://offline/main?base=RLAW095;n=63487;fld=134;dst=100010" TargetMode="External"/><Relationship Id="rId20" Type="http://schemas.openxmlformats.org/officeDocument/2006/relationships/hyperlink" Target="consultantplus://offline/main?base=RLAW095;n=63487;fld=134;dst=10001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7593;fld=134;dst=100033" TargetMode="External"/><Relationship Id="rId11" Type="http://schemas.openxmlformats.org/officeDocument/2006/relationships/hyperlink" Target="consultantplus://offline/main?base=RLAW095;n=63487;fld=134;dst=100010" TargetMode="External"/><Relationship Id="rId24" Type="http://schemas.openxmlformats.org/officeDocument/2006/relationships/hyperlink" Target="consultantplus://offline/main?base=RLAW095;n=63487;fld=134;dst=100017" TargetMode="External"/><Relationship Id="rId5" Type="http://schemas.openxmlformats.org/officeDocument/2006/relationships/hyperlink" Target="consultantplus://offline/main?base=LAW;n=117593;fld=134;dst=100033" TargetMode="External"/><Relationship Id="rId15" Type="http://schemas.openxmlformats.org/officeDocument/2006/relationships/hyperlink" Target="consultantplus://offline/main?base=RLAW095;n=63487;fld=134;dst=100010" TargetMode="External"/><Relationship Id="rId23" Type="http://schemas.openxmlformats.org/officeDocument/2006/relationships/hyperlink" Target="consultantplus://offline/main?base=RLAW095;n=63487;fld=134;dst=100017" TargetMode="External"/><Relationship Id="rId28" Type="http://schemas.openxmlformats.org/officeDocument/2006/relationships/fontTable" Target="fontTable.xml"/><Relationship Id="rId10" Type="http://schemas.openxmlformats.org/officeDocument/2006/relationships/hyperlink" Target="consultantplus://offline/main?base=RLAW095;n=63487;fld=134;dst=100010" TargetMode="External"/><Relationship Id="rId19" Type="http://schemas.openxmlformats.org/officeDocument/2006/relationships/hyperlink" Target="consultantplus://offline/main?base=RLAW095;n=63487;fld=134;dst=100017" TargetMode="External"/><Relationship Id="rId4" Type="http://schemas.openxmlformats.org/officeDocument/2006/relationships/webSettings" Target="webSettings.xml"/><Relationship Id="rId9" Type="http://schemas.openxmlformats.org/officeDocument/2006/relationships/hyperlink" Target="consultantplus://offline/main?base=LAW;n=115838;fld=134;dst=100024" TargetMode="External"/><Relationship Id="rId14" Type="http://schemas.openxmlformats.org/officeDocument/2006/relationships/hyperlink" Target="consultantplus://offline/main?base=RLAW095;n=63487;fld=134;dst=100010" TargetMode="External"/><Relationship Id="rId22" Type="http://schemas.openxmlformats.org/officeDocument/2006/relationships/hyperlink" Target="consultantplus://offline/main?base=RLAW095;n=63487;fld=134;dst=100017" TargetMode="External"/><Relationship Id="rId27" Type="http://schemas.openxmlformats.org/officeDocument/2006/relationships/hyperlink" Target="consultantplus://offline/main?base=LAW;n=1158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2831</Words>
  <Characters>16138</Characters>
  <Application>Microsoft Office Word</Application>
  <DocSecurity>0</DocSecurity>
  <Lines>134</Lines>
  <Paragraphs>37</Paragraphs>
  <ScaleCrop>false</ScaleCrop>
  <Company>сп</Company>
  <LinksUpToDate>false</LinksUpToDate>
  <CharactersWithSpaces>18932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2014-06-05T04:14:00Z</dcterms:created>
  <dcterms:modified xsi:type="dcterms:W3CDTF">2014-06-05T04:15:00Z</dcterms:modified>
</cp:coreProperties>
</file>